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F2" w:rsidRDefault="00616FF2" w:rsidP="00616FF2">
      <w:pPr>
        <w:pStyle w:val="Titre1"/>
        <w:jc w:val="center"/>
      </w:pPr>
      <w:r>
        <w:t xml:space="preserve">Comparatif entre deux bornes </w:t>
      </w:r>
      <w:proofErr w:type="spellStart"/>
      <w:r>
        <w:t>Zyxel</w:t>
      </w:r>
      <w:proofErr w:type="spellEnd"/>
    </w:p>
    <w:p w:rsidR="00616FF2" w:rsidRDefault="00616FF2" w:rsidP="00616FF2">
      <w:pPr>
        <w:rPr>
          <w:u w:val="single"/>
        </w:rPr>
      </w:pPr>
    </w:p>
    <w:p w:rsidR="00616FF2" w:rsidRDefault="00616FF2" w:rsidP="00616FF2">
      <w:pPr>
        <w:ind w:left="708" w:firstLine="708"/>
        <w:rPr>
          <w:u w:val="single"/>
        </w:rPr>
      </w:pPr>
      <w:proofErr w:type="spellStart"/>
      <w:r>
        <w:rPr>
          <w:rFonts w:ascii="Arial" w:hAnsi="Arial" w:cs="Arial"/>
          <w:b/>
          <w:bCs/>
          <w:color w:val="2E2D30"/>
          <w:sz w:val="18"/>
          <w:szCs w:val="18"/>
          <w:shd w:val="clear" w:color="auto" w:fill="F0F0F0"/>
        </w:rPr>
        <w:t>ZyXEL</w:t>
      </w:r>
      <w:proofErr w:type="spellEnd"/>
      <w:r>
        <w:rPr>
          <w:rFonts w:ascii="Arial" w:hAnsi="Arial" w:cs="Arial"/>
          <w:b/>
          <w:bCs/>
          <w:color w:val="2E2D30"/>
          <w:sz w:val="18"/>
          <w:szCs w:val="18"/>
          <w:shd w:val="clear" w:color="auto" w:fill="F0F0F0"/>
        </w:rPr>
        <w:t xml:space="preserve"> NWA1100-NH</w:t>
      </w:r>
      <w:r>
        <w:rPr>
          <w:rFonts w:ascii="Arial" w:hAnsi="Arial" w:cs="Arial"/>
          <w:b/>
          <w:bCs/>
          <w:color w:val="2E2D30"/>
          <w:sz w:val="18"/>
          <w:szCs w:val="18"/>
          <w:shd w:val="clear" w:color="auto" w:fill="F0F0F0"/>
        </w:rPr>
        <w:tab/>
      </w:r>
      <w:r>
        <w:rPr>
          <w:rFonts w:ascii="Arial" w:hAnsi="Arial" w:cs="Arial"/>
          <w:bCs/>
          <w:color w:val="2E2D30"/>
          <w:sz w:val="18"/>
          <w:szCs w:val="18"/>
          <w:shd w:val="clear" w:color="auto" w:fill="F0F0F0"/>
        </w:rPr>
        <w:tab/>
      </w:r>
      <w:r w:rsidRPr="007D6022">
        <w:rPr>
          <w:rFonts w:ascii="Arial" w:hAnsi="Arial" w:cs="Arial"/>
          <w:bCs/>
          <w:color w:val="2E2D30"/>
          <w:sz w:val="18"/>
          <w:szCs w:val="18"/>
          <w:shd w:val="clear" w:color="auto" w:fill="F0F0F0"/>
        </w:rPr>
        <w:tab/>
      </w:r>
      <w:r>
        <w:rPr>
          <w:rFonts w:ascii="Arial" w:hAnsi="Arial" w:cs="Arial"/>
          <w:b/>
          <w:bCs/>
          <w:color w:val="2E2D30"/>
          <w:sz w:val="18"/>
          <w:szCs w:val="18"/>
          <w:shd w:val="clear" w:color="auto" w:fill="F0F0F0"/>
        </w:rPr>
        <w:tab/>
      </w:r>
      <w:proofErr w:type="spellStart"/>
      <w:r>
        <w:rPr>
          <w:rFonts w:ascii="Arial" w:hAnsi="Arial" w:cs="Arial"/>
          <w:b/>
          <w:bCs/>
          <w:color w:val="2E2D30"/>
          <w:sz w:val="18"/>
          <w:szCs w:val="18"/>
          <w:shd w:val="clear" w:color="auto" w:fill="E7E7E7"/>
        </w:rPr>
        <w:t>ZyXEL</w:t>
      </w:r>
      <w:proofErr w:type="spellEnd"/>
      <w:r>
        <w:rPr>
          <w:rFonts w:ascii="Arial" w:hAnsi="Arial" w:cs="Arial"/>
          <w:b/>
          <w:bCs/>
          <w:color w:val="2E2D30"/>
          <w:sz w:val="18"/>
          <w:szCs w:val="18"/>
          <w:shd w:val="clear" w:color="auto" w:fill="E7E7E7"/>
        </w:rPr>
        <w:t xml:space="preserve"> NWA1121-NI v2</w:t>
      </w:r>
    </w:p>
    <w:p w:rsidR="00616FF2" w:rsidRDefault="00616FF2" w:rsidP="00616FF2">
      <w:pPr>
        <w:rPr>
          <w:u w:val="single"/>
        </w:rPr>
      </w:pPr>
      <w:r>
        <w:rPr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6F23E994" wp14:editId="4FC4C8C7">
            <wp:simplePos x="0" y="0"/>
            <wp:positionH relativeFrom="margin">
              <wp:posOffset>593725</wp:posOffset>
            </wp:positionH>
            <wp:positionV relativeFrom="paragraph">
              <wp:posOffset>19050</wp:posOffset>
            </wp:positionV>
            <wp:extent cx="1615440" cy="2432685"/>
            <wp:effectExtent l="0" t="0" r="3810" b="5715"/>
            <wp:wrapThrough wrapText="bothSides">
              <wp:wrapPolygon edited="0">
                <wp:start x="0" y="0"/>
                <wp:lineTo x="0" y="21482"/>
                <wp:lineTo x="21396" y="21482"/>
                <wp:lineTo x="2139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yXEL_NWA1100-NH_477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38" r="25542"/>
                    <a:stretch/>
                  </pic:blipFill>
                  <pic:spPr bwMode="auto">
                    <a:xfrm>
                      <a:off x="0" y="0"/>
                      <a:ext cx="1615440" cy="243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FF2" w:rsidRDefault="00616FF2" w:rsidP="00616FF2">
      <w:pPr>
        <w:rPr>
          <w:u w:val="single"/>
        </w:rPr>
      </w:pPr>
    </w:p>
    <w:p w:rsidR="00616FF2" w:rsidRDefault="00616FF2" w:rsidP="00616FF2">
      <w:pPr>
        <w:rPr>
          <w:u w:val="single"/>
        </w:rPr>
      </w:pPr>
      <w:bookmarkStart w:id="0" w:name="_GoBack"/>
      <w:r>
        <w:rPr>
          <w:noProof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 wp14:anchorId="4B57576E" wp14:editId="70C1E855">
            <wp:simplePos x="0" y="0"/>
            <wp:positionH relativeFrom="margin">
              <wp:posOffset>3062606</wp:posOffset>
            </wp:positionH>
            <wp:positionV relativeFrom="paragraph">
              <wp:posOffset>12066</wp:posOffset>
            </wp:positionV>
            <wp:extent cx="2141220" cy="149352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yXEL_WAC6502D-S_476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4" t="20341" r="14805" b="13196"/>
                    <a:stretch/>
                  </pic:blipFill>
                  <pic:spPr bwMode="auto">
                    <a:xfrm>
                      <a:off x="0" y="0"/>
                      <a:ext cx="2141220" cy="149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616FF2" w:rsidRDefault="00616FF2" w:rsidP="00616FF2">
      <w:pPr>
        <w:rPr>
          <w:u w:val="single"/>
        </w:rPr>
      </w:pPr>
    </w:p>
    <w:p w:rsidR="00616FF2" w:rsidRDefault="00616FF2" w:rsidP="00616FF2">
      <w:pPr>
        <w:jc w:val="center"/>
        <w:rPr>
          <w:u w:val="single"/>
        </w:rPr>
      </w:pPr>
    </w:p>
    <w:p w:rsidR="00616FF2" w:rsidRDefault="00616FF2" w:rsidP="00616FF2">
      <w:pPr>
        <w:jc w:val="center"/>
        <w:rPr>
          <w:u w:val="single"/>
        </w:rPr>
      </w:pPr>
    </w:p>
    <w:p w:rsidR="00616FF2" w:rsidRDefault="00616FF2" w:rsidP="00616FF2">
      <w:pPr>
        <w:jc w:val="center"/>
        <w:rPr>
          <w:u w:val="single"/>
        </w:rPr>
      </w:pPr>
    </w:p>
    <w:p w:rsidR="00616FF2" w:rsidRDefault="00616FF2" w:rsidP="00616FF2">
      <w:pPr>
        <w:jc w:val="center"/>
        <w:rPr>
          <w:u w:val="single"/>
        </w:rPr>
      </w:pPr>
    </w:p>
    <w:p w:rsidR="00616FF2" w:rsidRDefault="00616FF2" w:rsidP="00616FF2">
      <w:pPr>
        <w:rPr>
          <w:u w:val="single"/>
        </w:rPr>
      </w:pPr>
    </w:p>
    <w:p w:rsidR="00616FF2" w:rsidRDefault="00616FF2" w:rsidP="00616FF2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6"/>
        <w:gridCol w:w="2957"/>
        <w:gridCol w:w="2957"/>
      </w:tblGrid>
      <w:tr w:rsidR="00616FF2" w:rsidTr="00220839">
        <w:trPr>
          <w:trHeight w:val="741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u w:val="single"/>
              </w:rPr>
              <w:t>Alimentation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proofErr w:type="spellStart"/>
            <w:r w:rsidRPr="003E14D8">
              <w:t>PoE</w:t>
            </w:r>
            <w:proofErr w:type="spellEnd"/>
            <w:r w:rsidRPr="003E14D8">
              <w:t xml:space="preserve"> / bloc d'alimentation (inclue)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proofErr w:type="spellStart"/>
            <w:r w:rsidRPr="003E14D8">
              <w:t>PoE</w:t>
            </w:r>
            <w:proofErr w:type="spellEnd"/>
            <w:r w:rsidRPr="003E14D8">
              <w:t xml:space="preserve"> / bloc d'alimentation (inclue)</w:t>
            </w:r>
          </w:p>
        </w:tc>
      </w:tr>
      <w:tr w:rsidR="00616FF2" w:rsidTr="00220839">
        <w:trPr>
          <w:trHeight w:val="724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u w:val="single"/>
              </w:rPr>
              <w:t xml:space="preserve">Consommation de puissance </w:t>
            </w:r>
            <w:proofErr w:type="spellStart"/>
            <w:r w:rsidRPr="003E14D8">
              <w:rPr>
                <w:u w:val="single"/>
              </w:rPr>
              <w:t>PoE</w:t>
            </w:r>
            <w:proofErr w:type="spellEnd"/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Aucune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15,12 W</w:t>
            </w:r>
          </w:p>
        </w:tc>
      </w:tr>
      <w:tr w:rsidR="00616FF2" w:rsidTr="00220839">
        <w:trPr>
          <w:trHeight w:val="362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</w:pPr>
            <w:r w:rsidRPr="003E14D8">
              <w:rPr>
                <w:b/>
              </w:rPr>
              <w:t>Propriétés Wi-Fi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</w:p>
        </w:tc>
      </w:tr>
      <w:tr w:rsidR="00616FF2" w:rsidTr="00220839">
        <w:trPr>
          <w:trHeight w:val="378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b/>
              </w:rPr>
            </w:pPr>
            <w:r w:rsidRPr="003E14D8">
              <w:rPr>
                <w:u w:val="single"/>
              </w:rPr>
              <w:t>Antenne intégrées / externes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externe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intégrée</w:t>
            </w:r>
          </w:p>
        </w:tc>
      </w:tr>
      <w:tr w:rsidR="00616FF2" w:rsidTr="00220839">
        <w:trPr>
          <w:trHeight w:val="362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u w:val="single"/>
              </w:rPr>
              <w:t xml:space="preserve">Bande de fréquence </w:t>
            </w:r>
            <w:proofErr w:type="spellStart"/>
            <w:r w:rsidRPr="003E14D8">
              <w:rPr>
                <w:u w:val="single"/>
              </w:rPr>
              <w:t>WiFi</w:t>
            </w:r>
            <w:proofErr w:type="spellEnd"/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2,4 GHz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2,4 GHz</w:t>
            </w:r>
            <w:r>
              <w:t xml:space="preserve"> à 5Ghz</w:t>
            </w:r>
          </w:p>
        </w:tc>
      </w:tr>
      <w:tr w:rsidR="00616FF2" w:rsidTr="00220839">
        <w:trPr>
          <w:trHeight w:val="362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u w:val="single"/>
              </w:rPr>
              <w:t xml:space="preserve">Débit </w:t>
            </w:r>
            <w:proofErr w:type="spellStart"/>
            <w:r w:rsidRPr="003E14D8">
              <w:rPr>
                <w:u w:val="single"/>
              </w:rPr>
              <w:t>WiFi</w:t>
            </w:r>
            <w:proofErr w:type="spellEnd"/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500 Mbps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1160 Mbps</w:t>
            </w:r>
          </w:p>
        </w:tc>
      </w:tr>
      <w:tr w:rsidR="00616FF2" w:rsidTr="00220839">
        <w:trPr>
          <w:trHeight w:val="362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u w:val="single"/>
              </w:rPr>
              <w:t xml:space="preserve">Mode client </w:t>
            </w:r>
            <w:proofErr w:type="spellStart"/>
            <w:r w:rsidRPr="003E14D8">
              <w:rPr>
                <w:u w:val="single"/>
              </w:rPr>
              <w:t>WiFi</w:t>
            </w:r>
            <w:proofErr w:type="spellEnd"/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Oui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Oui</w:t>
            </w:r>
          </w:p>
        </w:tc>
      </w:tr>
      <w:tr w:rsidR="00616FF2" w:rsidTr="00220839">
        <w:trPr>
          <w:trHeight w:val="362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u w:val="single"/>
              </w:rPr>
              <w:t xml:space="preserve">Mode d'opération </w:t>
            </w:r>
            <w:proofErr w:type="spellStart"/>
            <w:r w:rsidRPr="003E14D8">
              <w:rPr>
                <w:u w:val="single"/>
              </w:rPr>
              <w:t>WiFi</w:t>
            </w:r>
            <w:proofErr w:type="spellEnd"/>
            <w:r w:rsidRPr="003E14D8">
              <w:rPr>
                <w:u w:val="single"/>
              </w:rPr>
              <w:t xml:space="preserve"> point d'accès administrable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Non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Oui</w:t>
            </w:r>
          </w:p>
        </w:tc>
      </w:tr>
      <w:tr w:rsidR="00616FF2" w:rsidTr="00220839">
        <w:trPr>
          <w:trHeight w:val="741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u w:val="single"/>
              </w:rPr>
              <w:t xml:space="preserve">Nombre </w:t>
            </w:r>
            <w:proofErr w:type="spellStart"/>
            <w:r w:rsidRPr="003E14D8">
              <w:rPr>
                <w:u w:val="single"/>
              </w:rPr>
              <w:t>SSIDs</w:t>
            </w:r>
            <w:proofErr w:type="spellEnd"/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8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16</w:t>
            </w:r>
          </w:p>
        </w:tc>
      </w:tr>
      <w:tr w:rsidR="00616FF2" w:rsidTr="00220839">
        <w:trPr>
          <w:trHeight w:val="362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u w:val="single"/>
              </w:rPr>
              <w:t xml:space="preserve">Norme </w:t>
            </w:r>
            <w:proofErr w:type="spellStart"/>
            <w:r w:rsidRPr="003E14D8">
              <w:rPr>
                <w:u w:val="single"/>
              </w:rPr>
              <w:t>WiFi</w:t>
            </w:r>
            <w:proofErr w:type="spellEnd"/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802.11a/b/g/n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802.11a/b/g/n/</w:t>
            </w:r>
            <w:proofErr w:type="spellStart"/>
            <w:r w:rsidRPr="003E14D8">
              <w:t>ac</w:t>
            </w:r>
            <w:proofErr w:type="spellEnd"/>
          </w:p>
        </w:tc>
      </w:tr>
      <w:tr w:rsidR="00616FF2" w:rsidTr="00220839">
        <w:trPr>
          <w:trHeight w:val="362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b/>
              </w:rPr>
              <w:t>Propriétés du switch requises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</w:p>
        </w:tc>
      </w:tr>
      <w:tr w:rsidR="00616FF2" w:rsidTr="00220839">
        <w:trPr>
          <w:trHeight w:val="378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b/>
              </w:rPr>
            </w:pPr>
            <w:r w:rsidRPr="003E14D8">
              <w:rPr>
                <w:u w:val="single"/>
              </w:rPr>
              <w:t>Débit par port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1000Mbps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1000Mbps</w:t>
            </w:r>
          </w:p>
        </w:tc>
      </w:tr>
      <w:tr w:rsidR="00616FF2" w:rsidTr="00220839">
        <w:trPr>
          <w:trHeight w:val="362"/>
        </w:trPr>
        <w:tc>
          <w:tcPr>
            <w:tcW w:w="2956" w:type="dxa"/>
            <w:shd w:val="clear" w:color="auto" w:fill="2E74B5" w:themeFill="accent1" w:themeFillShade="BF"/>
          </w:tcPr>
          <w:p w:rsidR="00616FF2" w:rsidRPr="003E14D8" w:rsidRDefault="00616FF2" w:rsidP="00220839">
            <w:pPr>
              <w:jc w:val="center"/>
              <w:rPr>
                <w:u w:val="single"/>
              </w:rPr>
            </w:pPr>
            <w:r w:rsidRPr="003E14D8">
              <w:rPr>
                <w:u w:val="single"/>
              </w:rPr>
              <w:t xml:space="preserve">Standard </w:t>
            </w:r>
            <w:proofErr w:type="spellStart"/>
            <w:r w:rsidRPr="003E14D8">
              <w:rPr>
                <w:u w:val="single"/>
              </w:rPr>
              <w:t>PoE</w:t>
            </w:r>
            <w:proofErr w:type="spellEnd"/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r w:rsidRPr="003E14D8">
              <w:t>Aucun</w:t>
            </w:r>
          </w:p>
        </w:tc>
        <w:tc>
          <w:tcPr>
            <w:tcW w:w="2957" w:type="dxa"/>
            <w:shd w:val="clear" w:color="auto" w:fill="222A35" w:themeFill="text2" w:themeFillShade="80"/>
          </w:tcPr>
          <w:p w:rsidR="00616FF2" w:rsidRPr="003E14D8" w:rsidRDefault="00616FF2" w:rsidP="00220839">
            <w:pPr>
              <w:jc w:val="center"/>
            </w:pPr>
            <w:proofErr w:type="spellStart"/>
            <w:r w:rsidRPr="003E14D8">
              <w:t>PoE</w:t>
            </w:r>
            <w:proofErr w:type="spellEnd"/>
            <w:r w:rsidRPr="003E14D8">
              <w:t>+ (IEEE 802.3at)</w:t>
            </w:r>
          </w:p>
        </w:tc>
      </w:tr>
    </w:tbl>
    <w:p w:rsidR="00616FF2" w:rsidRDefault="00616FF2" w:rsidP="00616FF2"/>
    <w:p w:rsidR="00616FF2" w:rsidRDefault="00616FF2" w:rsidP="00616FF2">
      <w:pPr>
        <w:jc w:val="both"/>
      </w:pPr>
      <w:r>
        <w:t>Norme Wi-Fi :</w:t>
      </w:r>
    </w:p>
    <w:p w:rsidR="00616FF2" w:rsidRDefault="00616FF2" w:rsidP="00616FF2">
      <w:pPr>
        <w:jc w:val="both"/>
      </w:pPr>
      <w:r>
        <w:t>Les normes Wi-Fi (</w:t>
      </w:r>
      <w:r w:rsidRPr="003E14D8">
        <w:t>802.11a/b/g/n/</w:t>
      </w:r>
      <w:proofErr w:type="spellStart"/>
      <w:proofErr w:type="gramStart"/>
      <w:r w:rsidRPr="003E14D8">
        <w:t>ac</w:t>
      </w:r>
      <w:proofErr w:type="spellEnd"/>
      <w:r>
        <w:t xml:space="preserve"> )</w:t>
      </w:r>
      <w:proofErr w:type="gramEnd"/>
      <w:r>
        <w:t xml:space="preserve"> définissent entres autre le débit et la portée maximum des bornes Wi-Fi.  C’est donc vers la borne sans antenne qu’on se tournerait mais, en </w:t>
      </w:r>
      <w:proofErr w:type="gramStart"/>
      <w:r>
        <w:t>terme</w:t>
      </w:r>
      <w:proofErr w:type="gramEnd"/>
      <w:r>
        <w:t xml:space="preserve"> de coûts initiaux, la multiplication de bornes à faible portée peut être aussi cher qu’une seule borne. Dans notre </w:t>
      </w:r>
      <w:r>
        <w:lastRenderedPageBreak/>
        <w:t>cas, la couverture réseau en sélectionnant la première borne nécessiterait 7 bornes à 180€ soit 1440€, et la deuxième seulement 4 à 250€ soit 1000€. (</w:t>
      </w:r>
      <w:proofErr w:type="gramStart"/>
      <w:r>
        <w:t>les</w:t>
      </w:r>
      <w:proofErr w:type="gramEnd"/>
      <w:r>
        <w:t xml:space="preserve"> prix sont indicatifs)</w:t>
      </w:r>
    </w:p>
    <w:p w:rsidR="00616FF2" w:rsidRDefault="00616FF2" w:rsidP="00616FF2">
      <w:pPr>
        <w:jc w:val="both"/>
      </w:pPr>
      <w:r>
        <w:t>Le débit Wi-Fi est le deuxième facteur clé décisionnel, ici il est préférable de garder le meilleur débit possible pour les utilisateurs qui pourront être nombreux.</w:t>
      </w: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  <w:proofErr w:type="spellStart"/>
      <w:r>
        <w:t>PoE</w:t>
      </w:r>
      <w:proofErr w:type="spellEnd"/>
      <w:r>
        <w:t xml:space="preserve"> (Power over Ethernet) :</w:t>
      </w:r>
    </w:p>
    <w:p w:rsidR="00616FF2" w:rsidRDefault="00616FF2" w:rsidP="00616FF2">
      <w:pPr>
        <w:jc w:val="both"/>
      </w:pPr>
      <w:r>
        <w:t>C’est la t</w:t>
      </w:r>
      <w:r w:rsidRPr="00CF194B">
        <w:t>echnique qui consiste à faire transiter du courant électrique par le biais d'un réseau IP de type Ethernet.</w:t>
      </w:r>
      <w:r>
        <w:t xml:space="preserve"> Elle permet d’alimenter la borne Wi-Fi lorsqu’elle nécessite une alimentation. Le switch doit impérativement être compatible </w:t>
      </w:r>
      <w:proofErr w:type="spellStart"/>
      <w:r>
        <w:t>PoE</w:t>
      </w:r>
      <w:proofErr w:type="spellEnd"/>
      <w:r>
        <w:t xml:space="preserve"> pour alimenter les bornes. Le choix du switch doit prendre en compte ce critère. </w:t>
      </w:r>
    </w:p>
    <w:p w:rsidR="00616FF2" w:rsidRDefault="00616FF2" w:rsidP="00616FF2">
      <w:pPr>
        <w:jc w:val="both"/>
      </w:pPr>
      <w:r>
        <w:t>Pour aller plus loin la maintenance des bornes est plus facile lorsqu’elles sont administrable.</w:t>
      </w:r>
    </w:p>
    <w:p w:rsidR="00616FF2" w:rsidRDefault="00616FF2" w:rsidP="00616FF2">
      <w:pPr>
        <w:jc w:val="both"/>
      </w:pPr>
      <w:r>
        <w:t>C’est pour les critères ci-dessus et après validation esthétique du client que le choix s’est porté sur la borne :</w:t>
      </w:r>
      <w:r>
        <w:tab/>
      </w: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</w:p>
    <w:p w:rsidR="00616FF2" w:rsidRDefault="00616FF2" w:rsidP="00616FF2">
      <w:pPr>
        <w:jc w:val="center"/>
      </w:pPr>
      <w:proofErr w:type="spellStart"/>
      <w:r w:rsidRPr="00B24595">
        <w:rPr>
          <w:b/>
          <w:sz w:val="28"/>
          <w:szCs w:val="28"/>
        </w:rPr>
        <w:t>ZyXEL</w:t>
      </w:r>
      <w:proofErr w:type="spellEnd"/>
      <w:r w:rsidRPr="00B24595">
        <w:rPr>
          <w:b/>
          <w:sz w:val="28"/>
          <w:szCs w:val="28"/>
        </w:rPr>
        <w:t xml:space="preserve"> WAC6502D-S</w:t>
      </w:r>
    </w:p>
    <w:p w:rsidR="00616FF2" w:rsidRDefault="00616FF2" w:rsidP="00616FF2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9FAE8C2" wp14:editId="09C03944">
            <wp:simplePos x="0" y="0"/>
            <wp:positionH relativeFrom="margin">
              <wp:posOffset>982345</wp:posOffset>
            </wp:positionH>
            <wp:positionV relativeFrom="paragraph">
              <wp:posOffset>11430</wp:posOffset>
            </wp:positionV>
            <wp:extent cx="4503420" cy="3328035"/>
            <wp:effectExtent l="0" t="0" r="0" b="5715"/>
            <wp:wrapThrough wrapText="bothSides">
              <wp:wrapPolygon edited="0">
                <wp:start x="0" y="0"/>
                <wp:lineTo x="0" y="21513"/>
                <wp:lineTo x="21472" y="21513"/>
                <wp:lineTo x="21472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yXEL_WAC6502D-S_476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</w:p>
    <w:p w:rsidR="00616FF2" w:rsidRPr="00CF194B" w:rsidRDefault="00616FF2" w:rsidP="00616FF2">
      <w:pPr>
        <w:jc w:val="both"/>
      </w:pPr>
      <w:r>
        <w:t xml:space="preserve"> </w:t>
      </w:r>
    </w:p>
    <w:p w:rsidR="00616FF2" w:rsidRDefault="00616FF2" w:rsidP="00616FF2">
      <w:pPr>
        <w:jc w:val="both"/>
      </w:pPr>
    </w:p>
    <w:p w:rsidR="00616FF2" w:rsidRDefault="00616FF2" w:rsidP="00616FF2">
      <w:pPr>
        <w:jc w:val="both"/>
      </w:pPr>
    </w:p>
    <w:p w:rsidR="00682527" w:rsidRDefault="00682527"/>
    <w:sectPr w:rsidR="0068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F2"/>
    <w:rsid w:val="00616FF2"/>
    <w:rsid w:val="006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622CA-FDD3-4908-AE88-FE1A4DDB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F2"/>
  </w:style>
  <w:style w:type="paragraph" w:styleId="Titre1">
    <w:name w:val="heading 1"/>
    <w:basedOn w:val="Normal"/>
    <w:next w:val="Normal"/>
    <w:link w:val="Titre1Car"/>
    <w:uiPriority w:val="9"/>
    <w:qFormat/>
    <w:rsid w:val="00616F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16F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thévin</dc:creator>
  <cp:keywords/>
  <dc:description/>
  <cp:lastModifiedBy>guillaume thévin</cp:lastModifiedBy>
  <cp:revision>1</cp:revision>
  <dcterms:created xsi:type="dcterms:W3CDTF">2016-03-21T23:50:00Z</dcterms:created>
  <dcterms:modified xsi:type="dcterms:W3CDTF">2016-03-21T23:50:00Z</dcterms:modified>
</cp:coreProperties>
</file>